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4961"/>
        <w:gridCol w:w="2410"/>
      </w:tblGrid>
      <w:tr w:rsidR="000C3BA7" w14:paraId="63152388" w14:textId="77777777" w:rsidTr="000C0D90">
        <w:trPr>
          <w:trHeight w:val="1962"/>
        </w:trPr>
        <w:tc>
          <w:tcPr>
            <w:tcW w:w="9781" w:type="dxa"/>
            <w:gridSpan w:val="3"/>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7">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64C455A" w:rsidR="003E0BEE" w:rsidRPr="003E0BEE" w:rsidRDefault="003E0BEE" w:rsidP="003E0BEE">
            <w:pPr>
              <w:jc w:val="center"/>
              <w:rPr>
                <w:rFonts w:ascii="Book Antiqua" w:eastAsia="Times New Roman" w:hAnsi="Book Antiqua"/>
              </w:rPr>
            </w:pPr>
            <w:r w:rsidRPr="00314AAE">
              <w:rPr>
                <w:rFonts w:ascii="Book Antiqua" w:eastAsia="Times New Roman" w:hAnsi="Book Antiqua"/>
                <w:b/>
                <w:bCs/>
                <w:color w:val="C45911" w:themeColor="accent2" w:themeShade="BF"/>
                <w:sz w:val="24"/>
                <w:szCs w:val="24"/>
              </w:rPr>
              <w:t>Abril-2020</w:t>
            </w:r>
            <w:r w:rsidRPr="003E0BEE">
              <w:rPr>
                <w:rFonts w:ascii="Book Antiqua" w:eastAsia="Times New Roman" w:hAnsi="Book Antiqua"/>
                <w:color w:val="C45911" w:themeColor="accent2" w:themeShade="BF"/>
              </w:rPr>
              <w:br/>
            </w:r>
            <w:r w:rsidRPr="00314AAE">
              <w:rPr>
                <w:rFonts w:ascii="Book Antiqua" w:eastAsia="Times New Roman" w:hAnsi="Book Antiqua"/>
                <w:color w:val="C45911" w:themeColor="accent2" w:themeShade="BF"/>
                <w:sz w:val="16"/>
                <w:szCs w:val="16"/>
              </w:rPr>
              <w:t xml:space="preserve">Full </w:t>
            </w:r>
            <w:proofErr w:type="spellStart"/>
            <w:r w:rsidRPr="00314AAE">
              <w:rPr>
                <w:rFonts w:ascii="Book Antiqua" w:eastAsia="Times New Roman" w:hAnsi="Book Antiqua"/>
                <w:color w:val="C45911" w:themeColor="accent2" w:themeShade="BF"/>
                <w:sz w:val="16"/>
                <w:szCs w:val="16"/>
              </w:rPr>
              <w:t>text</w:t>
            </w:r>
            <w:proofErr w:type="spellEnd"/>
            <w:r w:rsidRPr="00314AAE">
              <w:rPr>
                <w:rFonts w:ascii="Book Antiqua" w:eastAsia="Times New Roman" w:hAnsi="Book Antiqua"/>
                <w:color w:val="C45911" w:themeColor="accent2" w:themeShade="BF"/>
                <w:sz w:val="16"/>
                <w:szCs w:val="16"/>
              </w:rPr>
              <w:t xml:space="preserve"> </w:t>
            </w:r>
            <w:proofErr w:type="spellStart"/>
            <w:r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71710AE" w14:textId="77777777" w:rsidTr="008D12F6">
        <w:trPr>
          <w:trHeight w:val="437"/>
        </w:trPr>
        <w:tc>
          <w:tcPr>
            <w:tcW w:w="9781" w:type="dxa"/>
            <w:gridSpan w:val="3"/>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3"/>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0B3F0C8A" w14:textId="77777777" w:rsidR="001F5F99" w:rsidRDefault="001F5F99" w:rsidP="000F0AF7">
            <w:pPr>
              <w:jc w:val="center"/>
              <w:rPr>
                <w:rFonts w:ascii="Book Antiqua" w:eastAsiaTheme="minorHAnsi" w:hAnsi="Book Antiqua"/>
                <w:b/>
                <w:sz w:val="24"/>
                <w:szCs w:val="24"/>
                <w:lang w:val="es-ES_tradnl" w:eastAsia="en-US"/>
              </w:rPr>
            </w:pPr>
          </w:p>
          <w:p w14:paraId="3FD0124B" w14:textId="77777777" w:rsidR="001F5F99" w:rsidRDefault="001F5F99" w:rsidP="000F0AF7">
            <w:pPr>
              <w:jc w:val="center"/>
              <w:rPr>
                <w:rFonts w:ascii="Book Antiqua" w:eastAsiaTheme="minorHAnsi" w:hAnsi="Book Antiqua"/>
                <w:b/>
                <w:sz w:val="24"/>
                <w:szCs w:val="24"/>
                <w:lang w:val="es-ES_tradnl" w:eastAsia="en-US"/>
              </w:rPr>
            </w:pPr>
          </w:p>
          <w:p w14:paraId="457332DE" w14:textId="77777777" w:rsidR="001F5F99" w:rsidRDefault="001F5F99" w:rsidP="000F0AF7">
            <w:pPr>
              <w:jc w:val="center"/>
              <w:rPr>
                <w:rFonts w:ascii="Book Antiqua" w:eastAsiaTheme="minorHAnsi" w:hAnsi="Book Antiqua"/>
                <w:b/>
                <w:sz w:val="24"/>
                <w:szCs w:val="24"/>
                <w:lang w:val="es-ES_tradnl" w:eastAsia="en-US"/>
              </w:rPr>
            </w:pPr>
          </w:p>
          <w:p w14:paraId="35856B83" w14:textId="77777777" w:rsidR="001F5F99" w:rsidRDefault="001F5F99" w:rsidP="000F0AF7">
            <w:pPr>
              <w:jc w:val="center"/>
              <w:rPr>
                <w:rFonts w:ascii="Book Antiqua" w:eastAsiaTheme="minorHAnsi" w:hAnsi="Book Antiqua"/>
                <w:b/>
                <w:sz w:val="24"/>
                <w:szCs w:val="24"/>
                <w:lang w:val="es-ES_tradnl" w:eastAsia="en-US"/>
              </w:rPr>
            </w:pPr>
          </w:p>
          <w:p w14:paraId="4C6B22A9" w14:textId="13C2D34A" w:rsidR="00D235F8" w:rsidRPr="00F13CE9" w:rsidRDefault="00F13CE9" w:rsidP="000F0AF7">
            <w:pPr>
              <w:jc w:val="center"/>
              <w:rPr>
                <w:rFonts w:ascii="Book Antiqua" w:hAnsi="Book Antiqua"/>
                <w:b/>
                <w:iCs/>
                <w:sz w:val="28"/>
                <w:szCs w:val="28"/>
              </w:rPr>
            </w:pPr>
            <w:r w:rsidRPr="00F13CE9">
              <w:rPr>
                <w:rFonts w:ascii="Book Antiqua" w:eastAsiaTheme="minorHAnsi" w:hAnsi="Book Antiqua"/>
                <w:b/>
                <w:bCs/>
                <w:sz w:val="28"/>
                <w:szCs w:val="28"/>
                <w:lang w:eastAsia="en-US"/>
              </w:rPr>
              <w:t>EN RECUERDO DE ENRIQUE GÓMEZ ROYO</w:t>
            </w:r>
          </w:p>
          <w:p w14:paraId="451D7999" w14:textId="77777777" w:rsidR="00D235F8" w:rsidRPr="00D235F8" w:rsidRDefault="00D235F8" w:rsidP="00D235F8">
            <w:pPr>
              <w:jc w:val="center"/>
              <w:rPr>
                <w:rFonts w:ascii="Book Antiqua" w:hAnsi="Book Antiqua"/>
                <w:b/>
                <w:sz w:val="24"/>
                <w:szCs w:val="24"/>
              </w:rPr>
            </w:pPr>
          </w:p>
          <w:p w14:paraId="5B2B22CB" w14:textId="11246AF4" w:rsidR="00192159" w:rsidRDefault="00192159" w:rsidP="000F0AF7">
            <w:pPr>
              <w:jc w:val="center"/>
              <w:rPr>
                <w:rFonts w:ascii="Book Antiqua" w:eastAsia="Times New Roman" w:hAnsi="Book Antiqua"/>
                <w:b/>
                <w:bCs/>
                <w:sz w:val="24"/>
                <w:szCs w:val="24"/>
                <w:lang w:val="es-ES_tradnl"/>
              </w:rPr>
            </w:pPr>
          </w:p>
          <w:p w14:paraId="3D27BD5A" w14:textId="3897EDB4" w:rsidR="001F5F99" w:rsidRDefault="001F5F99" w:rsidP="000F0AF7">
            <w:pPr>
              <w:jc w:val="center"/>
              <w:rPr>
                <w:rFonts w:ascii="Book Antiqua" w:eastAsia="Times New Roman" w:hAnsi="Book Antiqua"/>
                <w:b/>
                <w:bCs/>
                <w:sz w:val="24"/>
                <w:szCs w:val="24"/>
                <w:lang w:val="es-ES_tradnl"/>
              </w:rPr>
            </w:pPr>
          </w:p>
          <w:p w14:paraId="3786DB39" w14:textId="4B94E276" w:rsidR="001F5F99" w:rsidRDefault="001F5F99" w:rsidP="000F0AF7">
            <w:pPr>
              <w:jc w:val="center"/>
              <w:rPr>
                <w:rFonts w:ascii="Book Antiqua" w:eastAsia="Times New Roman" w:hAnsi="Book Antiqua"/>
                <w:b/>
                <w:bCs/>
                <w:sz w:val="24"/>
                <w:szCs w:val="24"/>
                <w:lang w:val="es-ES_tradnl"/>
              </w:rPr>
            </w:pPr>
          </w:p>
          <w:p w14:paraId="29C0B105" w14:textId="77777777" w:rsidR="001F5F99" w:rsidRPr="00D235F8" w:rsidRDefault="001F5F99" w:rsidP="000F0AF7">
            <w:pPr>
              <w:jc w:val="center"/>
              <w:rPr>
                <w:rFonts w:ascii="Book Antiqua" w:eastAsia="Times New Roman" w:hAnsi="Book Antiqua"/>
                <w:b/>
                <w:bCs/>
                <w:sz w:val="24"/>
                <w:szCs w:val="24"/>
                <w:lang w:val="es-ES_tradnl"/>
              </w:rPr>
            </w:pPr>
          </w:p>
          <w:p w14:paraId="20E2A49C" w14:textId="7786289D" w:rsidR="00192159" w:rsidRPr="00D235F8" w:rsidRDefault="00192159" w:rsidP="004D64E8">
            <w:pPr>
              <w:jc w:val="center"/>
              <w:rPr>
                <w:rFonts w:ascii="Book Antiqua" w:eastAsia="Times New Roman" w:hAnsi="Book Antiqua"/>
                <w:sz w:val="24"/>
                <w:szCs w:val="24"/>
              </w:rPr>
            </w:pPr>
            <w:r w:rsidRPr="00D235F8">
              <w:rPr>
                <w:rFonts w:ascii="Book Antiqua" w:eastAsia="Times New Roman" w:hAnsi="Book Antiqua"/>
                <w:b/>
                <w:bCs/>
                <w:sz w:val="24"/>
                <w:szCs w:val="24"/>
              </w:rPr>
              <w:br/>
            </w:r>
            <w:r w:rsidR="002C79DE">
              <w:rPr>
                <w:rFonts w:ascii="Book Antiqua" w:eastAsia="Times New Roman" w:hAnsi="Book Antiqua"/>
                <w:b/>
                <w:bCs/>
                <w:sz w:val="24"/>
                <w:szCs w:val="24"/>
              </w:rPr>
              <w:t>Amparo Montañana</w:t>
            </w:r>
          </w:p>
          <w:p w14:paraId="3E603890" w14:textId="63597A08" w:rsidR="005E7751" w:rsidRDefault="00427063" w:rsidP="005E7751">
            <w:pPr>
              <w:jc w:val="center"/>
              <w:rPr>
                <w:rFonts w:ascii="Book Antiqua" w:hAnsi="Book Antiqua"/>
                <w:lang w:val="fr-FR"/>
              </w:rPr>
            </w:pPr>
            <w:proofErr w:type="spellStart"/>
            <w:r>
              <w:rPr>
                <w:rFonts w:ascii="Book Antiqua" w:eastAsia="Times New Roman" w:hAnsi="Book Antiqua"/>
                <w:lang w:val="fr-FR"/>
              </w:rPr>
              <w:t>Profesor</w:t>
            </w:r>
            <w:r w:rsidR="00CF1325">
              <w:rPr>
                <w:rFonts w:ascii="Book Antiqua" w:eastAsia="Times New Roman" w:hAnsi="Book Antiqua"/>
                <w:lang w:val="fr-FR"/>
              </w:rPr>
              <w:t>a</w:t>
            </w:r>
            <w:proofErr w:type="spellEnd"/>
            <w:r>
              <w:rPr>
                <w:rFonts w:ascii="Book Antiqua" w:eastAsia="Times New Roman" w:hAnsi="Book Antiqua"/>
                <w:lang w:val="fr-FR"/>
              </w:rPr>
              <w:t xml:space="preserve"> </w:t>
            </w:r>
            <w:proofErr w:type="spellStart"/>
            <w:r w:rsidR="00E96581">
              <w:rPr>
                <w:rFonts w:ascii="Book Antiqua" w:eastAsia="Times New Roman" w:hAnsi="Book Antiqua"/>
                <w:lang w:val="fr-FR"/>
              </w:rPr>
              <w:t>Titular</w:t>
            </w:r>
            <w:proofErr w:type="spellEnd"/>
            <w:r>
              <w:rPr>
                <w:rFonts w:ascii="Book Antiqua" w:eastAsia="Times New Roman" w:hAnsi="Book Antiqua"/>
                <w:lang w:val="fr-FR"/>
              </w:rPr>
              <w:t xml:space="preserve"> de Derecho Romano</w:t>
            </w:r>
            <w:r w:rsidR="00192159" w:rsidRPr="002D2CB5">
              <w:rPr>
                <w:rFonts w:ascii="Book Antiqua" w:eastAsia="Times New Roman" w:hAnsi="Book Antiqua"/>
              </w:rPr>
              <w:br/>
            </w:r>
            <w:r>
              <w:rPr>
                <w:rFonts w:ascii="Book Antiqua" w:hAnsi="Book Antiqua"/>
                <w:lang w:val="fr-FR"/>
              </w:rPr>
              <w:t xml:space="preserve">Universidad </w:t>
            </w:r>
            <w:r w:rsidR="002C79DE">
              <w:rPr>
                <w:rFonts w:ascii="Book Antiqua" w:hAnsi="Book Antiqua"/>
                <w:lang w:val="fr-FR"/>
              </w:rPr>
              <w:t>Jaime I de Castellón</w:t>
            </w:r>
          </w:p>
          <w:p w14:paraId="5BC6086E" w14:textId="77777777" w:rsidR="002C79DE" w:rsidRPr="00D235F8" w:rsidRDefault="002C79DE" w:rsidP="002C79DE">
            <w:pPr>
              <w:jc w:val="center"/>
              <w:rPr>
                <w:rFonts w:ascii="Book Antiqua" w:eastAsia="Times New Roman" w:hAnsi="Book Antiqua"/>
                <w:sz w:val="24"/>
                <w:szCs w:val="24"/>
              </w:rPr>
            </w:pPr>
            <w:r>
              <w:rPr>
                <w:rFonts w:ascii="Book Antiqua" w:eastAsia="Times New Roman" w:hAnsi="Book Antiqua"/>
                <w:b/>
                <w:bCs/>
                <w:sz w:val="24"/>
                <w:szCs w:val="24"/>
              </w:rPr>
              <w:t>Carmen Lázaro</w:t>
            </w:r>
          </w:p>
          <w:p w14:paraId="573E59E6" w14:textId="77777777" w:rsidR="002C79DE" w:rsidRDefault="002C79DE" w:rsidP="002C79DE">
            <w:pPr>
              <w:jc w:val="center"/>
              <w:rPr>
                <w:rFonts w:ascii="Book Antiqua" w:hAnsi="Book Antiqua"/>
                <w:lang w:val="fr-FR"/>
              </w:rPr>
            </w:pPr>
            <w:proofErr w:type="spellStart"/>
            <w:r>
              <w:rPr>
                <w:rFonts w:ascii="Book Antiqua" w:eastAsia="Times New Roman" w:hAnsi="Book Antiqua"/>
                <w:lang w:val="fr-FR"/>
              </w:rPr>
              <w:t>Profesora</w:t>
            </w:r>
            <w:proofErr w:type="spellEnd"/>
            <w:r>
              <w:rPr>
                <w:rFonts w:ascii="Book Antiqua" w:eastAsia="Times New Roman" w:hAnsi="Book Antiqua"/>
                <w:lang w:val="fr-FR"/>
              </w:rPr>
              <w:t xml:space="preserve"> </w:t>
            </w:r>
            <w:proofErr w:type="spellStart"/>
            <w:r>
              <w:rPr>
                <w:rFonts w:ascii="Book Antiqua" w:eastAsia="Times New Roman" w:hAnsi="Book Antiqua"/>
                <w:lang w:val="fr-FR"/>
              </w:rPr>
              <w:t>Titular</w:t>
            </w:r>
            <w:proofErr w:type="spellEnd"/>
            <w:r>
              <w:rPr>
                <w:rFonts w:ascii="Book Antiqua" w:eastAsia="Times New Roman" w:hAnsi="Book Antiqua"/>
                <w:lang w:val="fr-FR"/>
              </w:rPr>
              <w:t xml:space="preserve"> de Derecho Romano</w:t>
            </w:r>
            <w:r w:rsidRPr="002D2CB5">
              <w:rPr>
                <w:rFonts w:ascii="Book Antiqua" w:eastAsia="Times New Roman" w:hAnsi="Book Antiqua"/>
              </w:rPr>
              <w:br/>
            </w:r>
            <w:r>
              <w:rPr>
                <w:rFonts w:ascii="Book Antiqua" w:hAnsi="Book Antiqua"/>
                <w:lang w:val="fr-FR"/>
              </w:rPr>
              <w:t>Universidad Jaime I de Castellón</w:t>
            </w:r>
          </w:p>
          <w:p w14:paraId="05183F02" w14:textId="7AAB67A9" w:rsidR="00E96581" w:rsidRPr="002D2CB5" w:rsidRDefault="00E96581" w:rsidP="005E7751">
            <w:pPr>
              <w:jc w:val="center"/>
              <w:rPr>
                <w:rFonts w:ascii="Book Antiqua" w:hAnsi="Book Antiqua"/>
              </w:rPr>
            </w:pPr>
          </w:p>
          <w:p w14:paraId="1A7005CE" w14:textId="72E91B0B" w:rsidR="00962B5E" w:rsidRPr="00A0491C" w:rsidRDefault="00962B5E" w:rsidP="00A659E0">
            <w:pPr>
              <w:jc w:val="center"/>
              <w:rPr>
                <w:rFonts w:ascii="Book Antiqua" w:hAnsi="Book Antiqua"/>
                <w:sz w:val="24"/>
                <w:szCs w:val="24"/>
              </w:rPr>
            </w:pPr>
          </w:p>
          <w:p w14:paraId="52ED4E52" w14:textId="23257D0C" w:rsidR="00192159" w:rsidRDefault="00192159" w:rsidP="004D64E8">
            <w:pPr>
              <w:jc w:val="center"/>
              <w:rPr>
                <w:rFonts w:ascii="Book Antiqua" w:eastAsia="Times New Roman" w:hAnsi="Book Antiqua"/>
                <w:sz w:val="24"/>
              </w:rPr>
            </w:pPr>
          </w:p>
          <w:p w14:paraId="703B090D" w14:textId="23D733CE" w:rsidR="001F5F99" w:rsidRDefault="001F5F99" w:rsidP="004D64E8">
            <w:pPr>
              <w:jc w:val="center"/>
              <w:rPr>
                <w:rFonts w:ascii="Book Antiqua" w:eastAsia="Times New Roman" w:hAnsi="Book Antiqua"/>
                <w:sz w:val="24"/>
              </w:rPr>
            </w:pPr>
          </w:p>
          <w:p w14:paraId="11EB37E3" w14:textId="07CBAEF9" w:rsidR="001F5F99" w:rsidRDefault="001F5F99" w:rsidP="004D64E8">
            <w:pPr>
              <w:jc w:val="center"/>
              <w:rPr>
                <w:rFonts w:ascii="Book Antiqua" w:eastAsia="Times New Roman" w:hAnsi="Book Antiqua"/>
                <w:sz w:val="24"/>
              </w:rPr>
            </w:pPr>
          </w:p>
          <w:p w14:paraId="2C044014" w14:textId="3A1B0CE4" w:rsidR="001F5F99" w:rsidRDefault="001F5F99" w:rsidP="004D64E8">
            <w:pPr>
              <w:jc w:val="center"/>
              <w:rPr>
                <w:rFonts w:ascii="Book Antiqua" w:eastAsia="Times New Roman" w:hAnsi="Book Antiqua"/>
                <w:sz w:val="24"/>
              </w:rPr>
            </w:pPr>
          </w:p>
          <w:p w14:paraId="3ACA6790" w14:textId="01F3C5E6" w:rsidR="001F5F99" w:rsidRDefault="001F5F99" w:rsidP="004D64E8">
            <w:pPr>
              <w:jc w:val="center"/>
              <w:rPr>
                <w:rFonts w:ascii="Book Antiqua" w:eastAsia="Times New Roman" w:hAnsi="Book Antiqua"/>
                <w:sz w:val="24"/>
              </w:rPr>
            </w:pPr>
          </w:p>
          <w:p w14:paraId="7FFBC013" w14:textId="78048998" w:rsidR="001F5F99" w:rsidRDefault="001F5F99" w:rsidP="004D64E8">
            <w:pPr>
              <w:jc w:val="center"/>
              <w:rPr>
                <w:rFonts w:ascii="Book Antiqua" w:eastAsia="Times New Roman" w:hAnsi="Book Antiqua"/>
                <w:sz w:val="24"/>
              </w:rPr>
            </w:pPr>
          </w:p>
          <w:p w14:paraId="611F8454" w14:textId="77777777" w:rsidR="001F5F99" w:rsidRPr="003E012B" w:rsidRDefault="001F5F99" w:rsidP="004D64E8">
            <w:pPr>
              <w:jc w:val="center"/>
              <w:rPr>
                <w:rFonts w:ascii="Book Antiqua" w:eastAsia="Times New Roman" w:hAnsi="Book Antiqua"/>
                <w:sz w:val="24"/>
              </w:rPr>
            </w:pPr>
          </w:p>
          <w:p w14:paraId="31664FE2" w14:textId="70D101F9" w:rsidR="00192159" w:rsidRPr="00687DAD" w:rsidRDefault="00192159" w:rsidP="004D64E8">
            <w:pPr>
              <w:jc w:val="center"/>
              <w:rPr>
                <w:rFonts w:ascii="Book Antiqua" w:eastAsia="Times New Roman" w:hAnsi="Book Antiqua"/>
                <w:b/>
                <w:bCs/>
              </w:rPr>
            </w:pP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761FD30" w14:textId="32AF77CC" w:rsidR="00192159" w:rsidRPr="004D64E8" w:rsidRDefault="00192159" w:rsidP="00E677FC">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2C79DE">
          <w:headerReference w:type="default" r:id="rId9"/>
          <w:footerReference w:type="default" r:id="rId10"/>
          <w:footerReference w:type="first" r:id="rId11"/>
          <w:pgSz w:w="11900" w:h="16838"/>
          <w:pgMar w:top="737" w:right="1026" w:bottom="50" w:left="1020" w:header="340" w:footer="567" w:gutter="0"/>
          <w:pgNumType w:fmt="upperRoman" w:start="1"/>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2B57D1B4" w14:textId="77777777" w:rsidR="002C79DE" w:rsidRPr="000546A5" w:rsidRDefault="002C79DE" w:rsidP="00175641">
      <w:pPr>
        <w:spacing w:line="360" w:lineRule="auto"/>
        <w:ind w:firstLine="708"/>
        <w:jc w:val="both"/>
        <w:rPr>
          <w:rFonts w:ascii="Book Antiqua" w:hAnsi="Book Antiqua"/>
          <w:sz w:val="28"/>
          <w:szCs w:val="28"/>
        </w:rPr>
      </w:pPr>
      <w:r w:rsidRPr="000546A5">
        <w:rPr>
          <w:rFonts w:ascii="Book Antiqua" w:hAnsi="Book Antiqua"/>
          <w:sz w:val="28"/>
          <w:szCs w:val="28"/>
        </w:rPr>
        <w:t xml:space="preserve">El pasado sábado 18 de abril falleció el Prof. Enrique Gómez Royo, Catedrático Emérito de Derecho Romano de la </w:t>
      </w:r>
      <w:proofErr w:type="spellStart"/>
      <w:r w:rsidRPr="000546A5">
        <w:rPr>
          <w:rFonts w:ascii="Book Antiqua" w:hAnsi="Book Antiqua"/>
          <w:sz w:val="28"/>
          <w:szCs w:val="28"/>
        </w:rPr>
        <w:t>Universitat</w:t>
      </w:r>
      <w:proofErr w:type="spellEnd"/>
      <w:r w:rsidRPr="000546A5">
        <w:rPr>
          <w:rFonts w:ascii="Book Antiqua" w:hAnsi="Book Antiqua"/>
          <w:sz w:val="28"/>
          <w:szCs w:val="28"/>
        </w:rPr>
        <w:t xml:space="preserve"> de València. El Prof. Enrique Gómez Royo estuvo vinculado a la </w:t>
      </w:r>
      <w:proofErr w:type="spellStart"/>
      <w:r w:rsidRPr="000546A5">
        <w:rPr>
          <w:rFonts w:ascii="Book Antiqua" w:hAnsi="Book Antiqua"/>
          <w:sz w:val="28"/>
          <w:szCs w:val="28"/>
        </w:rPr>
        <w:t>Universitat</w:t>
      </w:r>
      <w:proofErr w:type="spellEnd"/>
      <w:r w:rsidRPr="000546A5">
        <w:rPr>
          <w:rFonts w:ascii="Book Antiqua" w:hAnsi="Book Antiqua"/>
          <w:sz w:val="28"/>
          <w:szCs w:val="28"/>
        </w:rPr>
        <w:t xml:space="preserve"> Jaume I desde sus prolegómenos, en el año 1987 se incorporó al Colegio Universitario de Castellón como profesor de la asignatura Derecho Romano, en la que consolidó la primera plaza de Profesor Titular como adscrita al todavía Colegio Universitario. Con la creación de la Universidad Jaume I en 1991, opta por incorporarse a ella. En 1995 ganó la Cátedra de Derecho Romano, reforzando</w:t>
      </w:r>
      <w:r w:rsidRPr="000546A5" w:rsidDel="002349A8">
        <w:rPr>
          <w:rFonts w:ascii="Book Antiqua" w:hAnsi="Book Antiqua"/>
          <w:sz w:val="28"/>
          <w:szCs w:val="28"/>
        </w:rPr>
        <w:t xml:space="preserve"> </w:t>
      </w:r>
      <w:r w:rsidRPr="000546A5">
        <w:rPr>
          <w:rFonts w:ascii="Book Antiqua" w:hAnsi="Book Antiqua"/>
          <w:sz w:val="28"/>
          <w:szCs w:val="28"/>
        </w:rPr>
        <w:t xml:space="preserve">los estudios </w:t>
      </w:r>
      <w:proofErr w:type="spellStart"/>
      <w:r w:rsidRPr="000546A5">
        <w:rPr>
          <w:rFonts w:ascii="Book Antiqua" w:hAnsi="Book Antiqua"/>
          <w:sz w:val="28"/>
          <w:szCs w:val="28"/>
        </w:rPr>
        <w:t>romanísticos</w:t>
      </w:r>
      <w:proofErr w:type="spellEnd"/>
      <w:r w:rsidRPr="000546A5">
        <w:rPr>
          <w:rFonts w:ascii="Book Antiqua" w:hAnsi="Book Antiqua"/>
          <w:sz w:val="28"/>
          <w:szCs w:val="28"/>
        </w:rPr>
        <w:t xml:space="preserve"> en la </w:t>
      </w:r>
      <w:proofErr w:type="spellStart"/>
      <w:r w:rsidRPr="000546A5">
        <w:rPr>
          <w:rFonts w:ascii="Book Antiqua" w:hAnsi="Book Antiqua"/>
          <w:sz w:val="28"/>
          <w:szCs w:val="28"/>
        </w:rPr>
        <w:t>UJI</w:t>
      </w:r>
      <w:proofErr w:type="spellEnd"/>
      <w:r w:rsidRPr="000546A5">
        <w:rPr>
          <w:rFonts w:ascii="Book Antiqua" w:hAnsi="Book Antiqua"/>
          <w:sz w:val="28"/>
          <w:szCs w:val="28"/>
        </w:rPr>
        <w:t xml:space="preserve">. En el año 1992 se convirtió en el primer Defensor de la Comunidad Universitaria, nombramiento que fue recibido con enorme satisfacción por todos. </w:t>
      </w:r>
    </w:p>
    <w:p w14:paraId="6314A4BB" w14:textId="77777777" w:rsidR="002C79DE" w:rsidRPr="000546A5" w:rsidRDefault="002C79DE" w:rsidP="00175641">
      <w:pPr>
        <w:spacing w:line="360" w:lineRule="auto"/>
        <w:ind w:firstLine="708"/>
        <w:jc w:val="both"/>
        <w:rPr>
          <w:rFonts w:ascii="Book Antiqua" w:hAnsi="Book Antiqua"/>
          <w:sz w:val="28"/>
          <w:szCs w:val="28"/>
        </w:rPr>
      </w:pPr>
      <w:r w:rsidRPr="000546A5">
        <w:rPr>
          <w:rFonts w:ascii="Book Antiqua" w:hAnsi="Book Antiqua"/>
          <w:sz w:val="28"/>
          <w:szCs w:val="28"/>
        </w:rPr>
        <w:t xml:space="preserve">La vida académica del Prof. Gómez Royo transcurrió paralela a la ASOCIACIÓN IBEROAMERICANA DE DERECHO ROMANO. Participó en un primer congreso en la Universidad de Oviedo auspiciado por el Prof. Justo García Sánchez, Catedrático de Derecho Romano y Decano en aquel momento de la Facultad de Derecho de Oviedo, en el que se fraguó la creación de </w:t>
      </w:r>
      <w:proofErr w:type="spellStart"/>
      <w:r w:rsidRPr="000546A5">
        <w:rPr>
          <w:rFonts w:ascii="Book Antiqua" w:hAnsi="Book Antiqua"/>
          <w:sz w:val="28"/>
          <w:szCs w:val="28"/>
        </w:rPr>
        <w:t>AIDROM</w:t>
      </w:r>
      <w:proofErr w:type="spellEnd"/>
      <w:r w:rsidRPr="000546A5">
        <w:rPr>
          <w:rFonts w:ascii="Book Antiqua" w:hAnsi="Book Antiqua"/>
          <w:sz w:val="28"/>
          <w:szCs w:val="28"/>
        </w:rPr>
        <w:t xml:space="preserve"> un año más tarde. Fue miembro de su Junta General y participó hasta que su edad se lo permitió, en cada uno de los congresos que año tras año la Asociación ha venido celebrando. Para el Prof. Enrique Gómez Royo eran, además de reuniones científicas en las que siempre se aprendía, reuniones de amigos del alma y ese sentimiento de </w:t>
      </w:r>
      <w:proofErr w:type="spellStart"/>
      <w:r w:rsidRPr="000546A5">
        <w:rPr>
          <w:rFonts w:ascii="Book Antiqua" w:hAnsi="Book Antiqua"/>
          <w:i/>
          <w:sz w:val="28"/>
          <w:szCs w:val="28"/>
        </w:rPr>
        <w:t>amicitia</w:t>
      </w:r>
      <w:proofErr w:type="spellEnd"/>
      <w:r w:rsidRPr="000546A5">
        <w:rPr>
          <w:rFonts w:ascii="Book Antiqua" w:hAnsi="Book Antiqua"/>
          <w:sz w:val="28"/>
          <w:szCs w:val="28"/>
        </w:rPr>
        <w:t xml:space="preserve"> traslado a su escuela.</w:t>
      </w:r>
    </w:p>
    <w:p w14:paraId="2A007892" w14:textId="77777777" w:rsidR="002C79DE" w:rsidRPr="000546A5" w:rsidRDefault="002C79DE" w:rsidP="00175641">
      <w:pPr>
        <w:spacing w:line="360" w:lineRule="auto"/>
        <w:ind w:firstLine="708"/>
        <w:jc w:val="both"/>
        <w:rPr>
          <w:rFonts w:ascii="Book Antiqua" w:hAnsi="Book Antiqua"/>
          <w:sz w:val="28"/>
          <w:szCs w:val="28"/>
        </w:rPr>
      </w:pPr>
      <w:r w:rsidRPr="000546A5">
        <w:rPr>
          <w:rFonts w:ascii="Book Antiqua" w:hAnsi="Book Antiqua"/>
          <w:sz w:val="28"/>
          <w:szCs w:val="28"/>
        </w:rPr>
        <w:t xml:space="preserve">Dotado de un carisma especial, su forma de impartir las clases supuso un cambio en el método de la enseñanza del Derecho </w:t>
      </w:r>
      <w:r w:rsidRPr="000546A5">
        <w:rPr>
          <w:rFonts w:ascii="Book Antiqua" w:hAnsi="Book Antiqua"/>
          <w:sz w:val="28"/>
          <w:szCs w:val="28"/>
        </w:rPr>
        <w:lastRenderedPageBreak/>
        <w:t xml:space="preserve">Romano. El Prof. Gómez Royo abrió los ojos de toda una generación de juristas castellonenses y valencianos, haciéndoles ver que el rigor en la enseñanza no estaba reñido ni con el descubrimiento de la </w:t>
      </w:r>
      <w:proofErr w:type="spellStart"/>
      <w:r w:rsidRPr="000546A5">
        <w:rPr>
          <w:rFonts w:ascii="Book Antiqua" w:hAnsi="Book Antiqua"/>
          <w:i/>
          <w:sz w:val="28"/>
          <w:szCs w:val="28"/>
        </w:rPr>
        <w:t>elegantia</w:t>
      </w:r>
      <w:proofErr w:type="spellEnd"/>
      <w:r w:rsidRPr="000546A5">
        <w:rPr>
          <w:rFonts w:ascii="Book Antiqua" w:hAnsi="Book Antiqua"/>
          <w:i/>
          <w:sz w:val="28"/>
          <w:szCs w:val="28"/>
        </w:rPr>
        <w:t xml:space="preserve"> iuris</w:t>
      </w:r>
      <w:r w:rsidRPr="000546A5">
        <w:rPr>
          <w:rFonts w:ascii="Book Antiqua" w:hAnsi="Book Antiqua"/>
          <w:sz w:val="28"/>
          <w:szCs w:val="28"/>
        </w:rPr>
        <w:t xml:space="preserve"> ni, por supuesto, con el sentido del humor con el que se impartía aquella asignatura, con fama de ardua. El Prof. Gómez Royo transformó una materia que, </w:t>
      </w:r>
      <w:r w:rsidRPr="000546A5">
        <w:rPr>
          <w:rFonts w:ascii="Book Antiqua" w:hAnsi="Book Antiqua"/>
          <w:i/>
          <w:sz w:val="28"/>
          <w:szCs w:val="28"/>
        </w:rPr>
        <w:t>a priori</w:t>
      </w:r>
      <w:r w:rsidRPr="000546A5">
        <w:rPr>
          <w:rFonts w:ascii="Book Antiqua" w:hAnsi="Book Antiqua"/>
          <w:sz w:val="28"/>
          <w:szCs w:val="28"/>
        </w:rPr>
        <w:t>, nada decía al común de los alumnos, en un auténtico gozo intelectual al que era difícil de sustraerse.</w:t>
      </w:r>
    </w:p>
    <w:p w14:paraId="6F1E3C52" w14:textId="77777777" w:rsidR="002C79DE" w:rsidRPr="000546A5" w:rsidRDefault="002C79DE" w:rsidP="00175641">
      <w:pPr>
        <w:spacing w:line="360" w:lineRule="auto"/>
        <w:ind w:firstLine="708"/>
        <w:jc w:val="both"/>
        <w:rPr>
          <w:rFonts w:ascii="Book Antiqua" w:hAnsi="Book Antiqua"/>
          <w:sz w:val="28"/>
          <w:szCs w:val="28"/>
        </w:rPr>
      </w:pPr>
      <w:r w:rsidRPr="000546A5">
        <w:rPr>
          <w:rFonts w:ascii="Book Antiqua" w:hAnsi="Book Antiqua"/>
          <w:sz w:val="28"/>
          <w:szCs w:val="28"/>
        </w:rPr>
        <w:t xml:space="preserve">En efecto, la amplia formación y cultura clásica del Prof. Gómez Royo es modelo de lo que implica ser un auténtico universitario. Conocimiento profundo de la materia que se imparte, lo que, en buena lógica, en un campo como el Derecho Romano exige una triple formación: histórica, lingüística y, por supuesto, jurídica, además de una curiosidad intelectual universal. Esa vocación de universalidad se pone de manifiesto también en los estrechos vínculos que mantuvo con las universidades alemanas y, en particular, con su querido Leopold Wenger </w:t>
      </w:r>
      <w:proofErr w:type="spellStart"/>
      <w:r w:rsidRPr="000546A5">
        <w:rPr>
          <w:rFonts w:ascii="Book Antiqua" w:hAnsi="Book Antiqua"/>
          <w:sz w:val="28"/>
          <w:szCs w:val="28"/>
        </w:rPr>
        <w:t>Institut</w:t>
      </w:r>
      <w:proofErr w:type="spellEnd"/>
      <w:r w:rsidRPr="000546A5">
        <w:rPr>
          <w:rFonts w:ascii="Book Antiqua" w:hAnsi="Book Antiqua"/>
          <w:sz w:val="28"/>
          <w:szCs w:val="28"/>
        </w:rPr>
        <w:t xml:space="preserve"> de la Universidad de Múnich desde 1968. Fueron estas relaciones personales y académicas con el profesorado de las universidades germanas las que facilitaron el acceso de los -a la sazón- jóvenes investigadores españoles a dichas universidades y las que permitieron, entre otros aspectos, que el programa de intercambio Erasmus en el ámbito jurídico diera sus primeros pasos tanto en las universidades de Valencia como de Castellón.</w:t>
      </w:r>
    </w:p>
    <w:p w14:paraId="75FD1A56" w14:textId="77777777" w:rsidR="002C79DE" w:rsidRPr="000546A5" w:rsidRDefault="002C79DE" w:rsidP="00175641">
      <w:pPr>
        <w:spacing w:line="360" w:lineRule="auto"/>
        <w:ind w:firstLine="708"/>
        <w:jc w:val="both"/>
        <w:rPr>
          <w:rFonts w:ascii="Book Antiqua" w:hAnsi="Book Antiqua"/>
          <w:sz w:val="28"/>
          <w:szCs w:val="28"/>
        </w:rPr>
      </w:pPr>
      <w:r w:rsidRPr="000546A5">
        <w:rPr>
          <w:rFonts w:ascii="Book Antiqua" w:hAnsi="Book Antiqua"/>
          <w:sz w:val="28"/>
          <w:szCs w:val="28"/>
        </w:rPr>
        <w:t xml:space="preserve">Pero el Prof. Gómez Royo no era únicamente un erudito, sino que era un maestro, en el mejor sentido universitario de la palabra. Creó escuela en nuestra universidad, no como un colectivo agavillado por unos bajos intereses administrativos, sino unido por un común </w:t>
      </w:r>
      <w:r w:rsidRPr="000546A5">
        <w:rPr>
          <w:rFonts w:ascii="Book Antiqua" w:hAnsi="Book Antiqua"/>
          <w:sz w:val="28"/>
          <w:szCs w:val="28"/>
        </w:rPr>
        <w:lastRenderedPageBreak/>
        <w:t xml:space="preserve">afán de enseñar y de aprender. El Prof. Gómez Royo derramó sobre sus discípulos generosamente su saber y marcó con su impronta al grupo de profesoras que hoy conforman el área de conocimiento. No hay ciencia del Derecho sin escuelas, pues el Derecho no es más que sentido común institucionalizado, que sólo se enseña a través de una larga cadena de transmisión de persona a persona y ello implica, como no, el surgimiento de un vínculo de afecto sincero entre maestro y discípulo. </w:t>
      </w:r>
    </w:p>
    <w:p w14:paraId="09E83B86" w14:textId="77777777" w:rsidR="002C79DE" w:rsidRPr="000546A5" w:rsidRDefault="002C79DE" w:rsidP="00175641">
      <w:pPr>
        <w:spacing w:line="360" w:lineRule="auto"/>
        <w:ind w:firstLine="708"/>
        <w:jc w:val="both"/>
        <w:rPr>
          <w:rFonts w:ascii="Book Antiqua" w:hAnsi="Book Antiqua"/>
          <w:sz w:val="28"/>
          <w:szCs w:val="28"/>
        </w:rPr>
      </w:pPr>
      <w:r w:rsidRPr="000546A5">
        <w:rPr>
          <w:rFonts w:ascii="Book Antiqua" w:hAnsi="Book Antiqua"/>
          <w:sz w:val="28"/>
          <w:szCs w:val="28"/>
        </w:rPr>
        <w:t xml:space="preserve">En el año 1997, una vez consolidada el área de Derecho Romano en la </w:t>
      </w:r>
      <w:proofErr w:type="spellStart"/>
      <w:r w:rsidRPr="000546A5">
        <w:rPr>
          <w:rFonts w:ascii="Book Antiqua" w:hAnsi="Book Antiqua"/>
          <w:sz w:val="28"/>
          <w:szCs w:val="28"/>
        </w:rPr>
        <w:t>UJI</w:t>
      </w:r>
      <w:proofErr w:type="spellEnd"/>
      <w:r w:rsidRPr="000546A5">
        <w:rPr>
          <w:rFonts w:ascii="Book Antiqua" w:hAnsi="Book Antiqua"/>
          <w:sz w:val="28"/>
          <w:szCs w:val="28"/>
        </w:rPr>
        <w:t xml:space="preserve">, el Prof. Gómez Royo gana la Cátedra de Derecho Romano en la </w:t>
      </w:r>
      <w:proofErr w:type="spellStart"/>
      <w:r w:rsidRPr="000546A5">
        <w:rPr>
          <w:rFonts w:ascii="Book Antiqua" w:hAnsi="Book Antiqua"/>
          <w:sz w:val="28"/>
          <w:szCs w:val="28"/>
        </w:rPr>
        <w:t>Universitat</w:t>
      </w:r>
      <w:proofErr w:type="spellEnd"/>
      <w:r w:rsidRPr="000546A5">
        <w:rPr>
          <w:rFonts w:ascii="Book Antiqua" w:hAnsi="Book Antiqua"/>
          <w:sz w:val="28"/>
          <w:szCs w:val="28"/>
        </w:rPr>
        <w:t xml:space="preserve"> de València. </w:t>
      </w:r>
      <w:proofErr w:type="gramStart"/>
      <w:r w:rsidRPr="000546A5">
        <w:rPr>
          <w:rFonts w:ascii="Book Antiqua" w:hAnsi="Book Antiqua"/>
          <w:sz w:val="28"/>
          <w:szCs w:val="28"/>
        </w:rPr>
        <w:t>Ello</w:t>
      </w:r>
      <w:proofErr w:type="gramEnd"/>
      <w:r w:rsidRPr="000546A5">
        <w:rPr>
          <w:rFonts w:ascii="Book Antiqua" w:hAnsi="Book Antiqua"/>
          <w:sz w:val="28"/>
          <w:szCs w:val="28"/>
        </w:rPr>
        <w:t xml:space="preserve"> no obstante, su vinculación con la </w:t>
      </w:r>
      <w:proofErr w:type="spellStart"/>
      <w:r w:rsidRPr="000546A5">
        <w:rPr>
          <w:rFonts w:ascii="Book Antiqua" w:hAnsi="Book Antiqua"/>
          <w:sz w:val="28"/>
          <w:szCs w:val="28"/>
        </w:rPr>
        <w:t>UJI</w:t>
      </w:r>
      <w:proofErr w:type="spellEnd"/>
      <w:r w:rsidRPr="000546A5">
        <w:rPr>
          <w:rFonts w:ascii="Book Antiqua" w:hAnsi="Book Antiqua"/>
          <w:sz w:val="28"/>
          <w:szCs w:val="28"/>
        </w:rPr>
        <w:t xml:space="preserve"> siguió intacta, continuó su participación en el programa de doctorado, en másteres y en seminarios y cursos especializados. </w:t>
      </w:r>
    </w:p>
    <w:p w14:paraId="2D4034E9" w14:textId="77777777" w:rsidR="002C79DE" w:rsidRPr="000546A5" w:rsidRDefault="002C79DE" w:rsidP="002C79DE">
      <w:pPr>
        <w:spacing w:line="360" w:lineRule="auto"/>
        <w:jc w:val="both"/>
        <w:rPr>
          <w:rFonts w:ascii="Book Antiqua" w:hAnsi="Book Antiqua"/>
          <w:sz w:val="28"/>
          <w:szCs w:val="28"/>
        </w:rPr>
      </w:pPr>
      <w:r w:rsidRPr="000546A5">
        <w:rPr>
          <w:rFonts w:ascii="Book Antiqua" w:hAnsi="Book Antiqua"/>
          <w:sz w:val="28"/>
          <w:szCs w:val="28"/>
        </w:rPr>
        <w:t xml:space="preserve">La </w:t>
      </w:r>
      <w:proofErr w:type="spellStart"/>
      <w:r w:rsidRPr="000546A5">
        <w:rPr>
          <w:rFonts w:ascii="Book Antiqua" w:hAnsi="Book Antiqua"/>
          <w:sz w:val="28"/>
          <w:szCs w:val="28"/>
        </w:rPr>
        <w:t>Universitat</w:t>
      </w:r>
      <w:proofErr w:type="spellEnd"/>
      <w:r w:rsidRPr="000546A5">
        <w:rPr>
          <w:rFonts w:ascii="Book Antiqua" w:hAnsi="Book Antiqua"/>
          <w:sz w:val="28"/>
          <w:szCs w:val="28"/>
        </w:rPr>
        <w:t xml:space="preserve"> de València pronto reconoció los talentos (y el talante) fuera de lo común del Prof. Gómez Royo, siendo rápidamente elegido </w:t>
      </w:r>
      <w:proofErr w:type="spellStart"/>
      <w:r w:rsidRPr="000546A5">
        <w:rPr>
          <w:rFonts w:ascii="Book Antiqua" w:hAnsi="Book Antiqua"/>
          <w:sz w:val="28"/>
          <w:szCs w:val="28"/>
        </w:rPr>
        <w:t>Síndic</w:t>
      </w:r>
      <w:proofErr w:type="spellEnd"/>
      <w:r w:rsidRPr="000546A5">
        <w:rPr>
          <w:rFonts w:ascii="Book Antiqua" w:hAnsi="Book Antiqua"/>
          <w:sz w:val="28"/>
          <w:szCs w:val="28"/>
        </w:rPr>
        <w:t xml:space="preserve"> de Greuges, tarea que cumuló a la docencia e investigación que le animaron hasta los 76 años, edad en la que, por ministerio de la ley, fue jubilado definitivamente.</w:t>
      </w:r>
    </w:p>
    <w:p w14:paraId="133A8F16" w14:textId="77777777" w:rsidR="002C79DE" w:rsidRPr="000546A5" w:rsidRDefault="002C79DE" w:rsidP="00175641">
      <w:pPr>
        <w:spacing w:line="360" w:lineRule="auto"/>
        <w:ind w:firstLine="708"/>
        <w:jc w:val="both"/>
        <w:rPr>
          <w:rFonts w:ascii="Book Antiqua" w:hAnsi="Book Antiqua"/>
          <w:sz w:val="28"/>
          <w:szCs w:val="28"/>
        </w:rPr>
      </w:pPr>
      <w:r w:rsidRPr="000546A5">
        <w:rPr>
          <w:rFonts w:ascii="Book Antiqua" w:hAnsi="Book Antiqua"/>
          <w:sz w:val="28"/>
          <w:szCs w:val="28"/>
        </w:rPr>
        <w:t xml:space="preserve">La romanística ha perdido a un verdadero maestro, a un jurista en el sentido clásico del término, pero su saber generoso, su fineza docente </w:t>
      </w:r>
      <w:proofErr w:type="gramStart"/>
      <w:r w:rsidRPr="000546A5">
        <w:rPr>
          <w:rFonts w:ascii="Book Antiqua" w:hAnsi="Book Antiqua"/>
          <w:sz w:val="28"/>
          <w:szCs w:val="28"/>
        </w:rPr>
        <w:t>y</w:t>
      </w:r>
      <w:proofErr w:type="gramEnd"/>
      <w:r w:rsidRPr="000546A5">
        <w:rPr>
          <w:rFonts w:ascii="Book Antiqua" w:hAnsi="Book Antiqua"/>
          <w:sz w:val="28"/>
          <w:szCs w:val="28"/>
        </w:rPr>
        <w:t xml:space="preserve"> sobre todo, su </w:t>
      </w:r>
      <w:proofErr w:type="spellStart"/>
      <w:r w:rsidRPr="000546A5">
        <w:rPr>
          <w:rFonts w:ascii="Book Antiqua" w:hAnsi="Book Antiqua"/>
          <w:i/>
          <w:sz w:val="28"/>
          <w:szCs w:val="28"/>
        </w:rPr>
        <w:t>humanitas</w:t>
      </w:r>
      <w:proofErr w:type="spellEnd"/>
      <w:r w:rsidRPr="000546A5">
        <w:rPr>
          <w:rFonts w:ascii="Book Antiqua" w:hAnsi="Book Antiqua"/>
          <w:sz w:val="28"/>
          <w:szCs w:val="28"/>
        </w:rPr>
        <w:t xml:space="preserve">, acompañarán siempre a todas las personas que tuvimos el privilegio de recibir su magisterio y disfrutar de su </w:t>
      </w:r>
      <w:proofErr w:type="spellStart"/>
      <w:r w:rsidRPr="000546A5">
        <w:rPr>
          <w:rFonts w:ascii="Book Antiqua" w:hAnsi="Book Antiqua"/>
          <w:i/>
          <w:sz w:val="28"/>
          <w:szCs w:val="28"/>
        </w:rPr>
        <w:t>amicitia</w:t>
      </w:r>
      <w:proofErr w:type="spellEnd"/>
      <w:r w:rsidRPr="000546A5">
        <w:rPr>
          <w:rFonts w:ascii="Book Antiqua" w:hAnsi="Book Antiqua"/>
          <w:i/>
          <w:sz w:val="28"/>
          <w:szCs w:val="28"/>
        </w:rPr>
        <w:t>.</w:t>
      </w:r>
    </w:p>
    <w:p w14:paraId="488FFA8F" w14:textId="77777777" w:rsidR="002C79DE" w:rsidRPr="000546A5" w:rsidRDefault="002C79DE" w:rsidP="00175641">
      <w:pPr>
        <w:spacing w:line="360" w:lineRule="auto"/>
        <w:ind w:firstLine="708"/>
        <w:jc w:val="both"/>
        <w:rPr>
          <w:rFonts w:ascii="Book Antiqua" w:hAnsi="Book Antiqua"/>
          <w:sz w:val="28"/>
          <w:szCs w:val="28"/>
        </w:rPr>
      </w:pPr>
      <w:proofErr w:type="spellStart"/>
      <w:r w:rsidRPr="000546A5">
        <w:rPr>
          <w:rFonts w:ascii="Book Antiqua" w:hAnsi="Book Antiqua"/>
          <w:i/>
          <w:sz w:val="28"/>
          <w:szCs w:val="28"/>
        </w:rPr>
        <w:t>Requiescat</w:t>
      </w:r>
      <w:proofErr w:type="spellEnd"/>
      <w:r w:rsidRPr="000546A5">
        <w:rPr>
          <w:rFonts w:ascii="Book Antiqua" w:hAnsi="Book Antiqua"/>
          <w:i/>
          <w:sz w:val="28"/>
          <w:szCs w:val="28"/>
        </w:rPr>
        <w:t xml:space="preserve"> in </w:t>
      </w:r>
      <w:proofErr w:type="spellStart"/>
      <w:r w:rsidRPr="000546A5">
        <w:rPr>
          <w:rFonts w:ascii="Book Antiqua" w:hAnsi="Book Antiqua"/>
          <w:i/>
          <w:sz w:val="28"/>
          <w:szCs w:val="28"/>
        </w:rPr>
        <w:t>pacem</w:t>
      </w:r>
      <w:proofErr w:type="spellEnd"/>
      <w:r w:rsidRPr="000546A5">
        <w:rPr>
          <w:rFonts w:ascii="Book Antiqua" w:hAnsi="Book Antiqua"/>
          <w:sz w:val="28"/>
          <w:szCs w:val="28"/>
        </w:rPr>
        <w:t>.</w:t>
      </w:r>
    </w:p>
    <w:p w14:paraId="568C294C" w14:textId="77777777" w:rsidR="002C79DE" w:rsidRPr="000546A5" w:rsidRDefault="002C79DE" w:rsidP="002C79DE">
      <w:pPr>
        <w:spacing w:line="360" w:lineRule="auto"/>
        <w:jc w:val="both"/>
        <w:rPr>
          <w:rFonts w:ascii="Book Antiqua" w:hAnsi="Book Antiqua"/>
          <w:sz w:val="28"/>
          <w:szCs w:val="28"/>
        </w:rPr>
      </w:pPr>
    </w:p>
    <w:p w14:paraId="4B07E6A1" w14:textId="5FB12EA8" w:rsidR="00CF1325" w:rsidRPr="00310021" w:rsidRDefault="00CF1325" w:rsidP="002C79DE">
      <w:pPr>
        <w:spacing w:after="240" w:line="360" w:lineRule="auto"/>
        <w:ind w:firstLine="708"/>
        <w:jc w:val="both"/>
        <w:rPr>
          <w:sz w:val="24"/>
          <w:szCs w:val="24"/>
        </w:rPr>
      </w:pPr>
    </w:p>
    <w:sectPr w:rsidR="00CF1325" w:rsidRPr="00310021" w:rsidSect="00175641">
      <w:pgSz w:w="11906" w:h="16838"/>
      <w:pgMar w:top="1417" w:right="1701" w:bottom="1417" w:left="1701" w:header="340" w:footer="567" w:gutter="0"/>
      <w:pgNumType w:fmt="upperRoma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FBACDD" w14:textId="77777777" w:rsidR="009B7807" w:rsidRDefault="009B7807" w:rsidP="008C2933">
      <w:r>
        <w:separator/>
      </w:r>
    </w:p>
  </w:endnote>
  <w:endnote w:type="continuationSeparator" w:id="0">
    <w:p w14:paraId="0C47D707" w14:textId="77777777" w:rsidR="009B7807" w:rsidRDefault="009B7807"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812090077"/>
      <w:docPartObj>
        <w:docPartGallery w:val="Page Numbers (Bottom of Page)"/>
        <w:docPartUnique/>
      </w:docPartObj>
    </w:sdtPr>
    <w:sdtContent>
      <w:p w14:paraId="54E72CC8" w14:textId="01FC6017" w:rsidR="002C79DE" w:rsidRDefault="002C79DE">
        <w:pPr>
          <w:pStyle w:val="Piedepgina"/>
          <w:jc w:val="center"/>
        </w:pPr>
        <w:r>
          <w:fldChar w:fldCharType="begin"/>
        </w:r>
        <w:r>
          <w:instrText>PAGE   \* MERGEFORMAT</w:instrText>
        </w:r>
        <w:r>
          <w:fldChar w:fldCharType="separate"/>
        </w:r>
        <w:r>
          <w:t>2</w:t>
        </w:r>
        <w:r>
          <w:fldChar w:fldCharType="end"/>
        </w:r>
      </w:p>
    </w:sdtContent>
  </w:sdt>
  <w:p w14:paraId="2CFFFAD0" w14:textId="77777777" w:rsidR="007C706C" w:rsidRDefault="009B7807"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28412919"/>
      <w:docPartObj>
        <w:docPartGallery w:val="Page Numbers (Bottom of Page)"/>
        <w:docPartUnique/>
      </w:docPartObj>
    </w:sdtPr>
    <w:sdtContent>
      <w:p w14:paraId="5485838B" w14:textId="22E85814" w:rsidR="002C79DE" w:rsidRDefault="002C79DE">
        <w:pPr>
          <w:pStyle w:val="Piedepgina"/>
          <w:jc w:val="center"/>
        </w:pPr>
        <w:r>
          <w:fldChar w:fldCharType="begin"/>
        </w:r>
        <w:r>
          <w:instrText>PAGE   \* MERGEFORMAT</w:instrText>
        </w:r>
        <w:r>
          <w:fldChar w:fldCharType="separate"/>
        </w:r>
        <w:r>
          <w:t>2</w:t>
        </w:r>
        <w: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4D6DD6" w14:textId="77777777" w:rsidR="009B7807" w:rsidRDefault="009B7807" w:rsidP="008C2933">
      <w:r>
        <w:separator/>
      </w:r>
    </w:p>
  </w:footnote>
  <w:footnote w:type="continuationSeparator" w:id="0">
    <w:p w14:paraId="2D9F2B94" w14:textId="77777777" w:rsidR="009B7807" w:rsidRDefault="009B7807" w:rsidP="008C29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A0EABB3" w:rsidR="006B0386" w:rsidRPr="008E5A1F" w:rsidRDefault="00B95B3C"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006B0386" w:rsidRPr="008E5A1F">
      <w:rPr>
        <w:rFonts w:ascii="Book Antiqua" w:hAnsi="Book Antiqua"/>
        <w:b/>
        <w:bCs/>
        <w:color w:val="808080" w:themeColor="background1" w:themeShade="80"/>
      </w:rPr>
      <w:t>-</w:t>
    </w:r>
    <w:r>
      <w:rPr>
        <w:rFonts w:ascii="Book Antiqua" w:hAnsi="Book Antiqua"/>
        <w:b/>
        <w:bCs/>
        <w:color w:val="808080" w:themeColor="background1" w:themeShade="80"/>
      </w:rPr>
      <w:t>2020</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07A3"/>
    <w:rsid w:val="000015C6"/>
    <w:rsid w:val="000361B4"/>
    <w:rsid w:val="00040110"/>
    <w:rsid w:val="00040C66"/>
    <w:rsid w:val="00042456"/>
    <w:rsid w:val="0007351B"/>
    <w:rsid w:val="00085FDA"/>
    <w:rsid w:val="00090D5C"/>
    <w:rsid w:val="00092EFD"/>
    <w:rsid w:val="000A3C47"/>
    <w:rsid w:val="000C0D90"/>
    <w:rsid w:val="000C3BA7"/>
    <w:rsid w:val="000C6BBA"/>
    <w:rsid w:val="000D5607"/>
    <w:rsid w:val="000E6ADA"/>
    <w:rsid w:val="000F0AF7"/>
    <w:rsid w:val="00100AD2"/>
    <w:rsid w:val="001038CC"/>
    <w:rsid w:val="00147932"/>
    <w:rsid w:val="001637C6"/>
    <w:rsid w:val="00175641"/>
    <w:rsid w:val="00180AF7"/>
    <w:rsid w:val="00192159"/>
    <w:rsid w:val="00192692"/>
    <w:rsid w:val="001927BD"/>
    <w:rsid w:val="00197421"/>
    <w:rsid w:val="001D23E4"/>
    <w:rsid w:val="001E0924"/>
    <w:rsid w:val="001E0E6C"/>
    <w:rsid w:val="001F5F99"/>
    <w:rsid w:val="00215779"/>
    <w:rsid w:val="00221D4F"/>
    <w:rsid w:val="00233F98"/>
    <w:rsid w:val="00243FDD"/>
    <w:rsid w:val="00254E39"/>
    <w:rsid w:val="0025630B"/>
    <w:rsid w:val="0026574C"/>
    <w:rsid w:val="00274485"/>
    <w:rsid w:val="002B1FB9"/>
    <w:rsid w:val="002C0795"/>
    <w:rsid w:val="002C79DE"/>
    <w:rsid w:val="002D2CB5"/>
    <w:rsid w:val="002F55E3"/>
    <w:rsid w:val="00310021"/>
    <w:rsid w:val="00312B24"/>
    <w:rsid w:val="00314AAE"/>
    <w:rsid w:val="003800A5"/>
    <w:rsid w:val="0039290D"/>
    <w:rsid w:val="003B3C70"/>
    <w:rsid w:val="003B5DCE"/>
    <w:rsid w:val="003E012B"/>
    <w:rsid w:val="003E0BEE"/>
    <w:rsid w:val="003E0D6A"/>
    <w:rsid w:val="003E54D5"/>
    <w:rsid w:val="004007FE"/>
    <w:rsid w:val="00401B74"/>
    <w:rsid w:val="00427063"/>
    <w:rsid w:val="00431BF1"/>
    <w:rsid w:val="00435BCC"/>
    <w:rsid w:val="00443305"/>
    <w:rsid w:val="00445A11"/>
    <w:rsid w:val="0047065F"/>
    <w:rsid w:val="00470F09"/>
    <w:rsid w:val="00471150"/>
    <w:rsid w:val="00481355"/>
    <w:rsid w:val="004A104B"/>
    <w:rsid w:val="004D64E8"/>
    <w:rsid w:val="004E0981"/>
    <w:rsid w:val="00514D56"/>
    <w:rsid w:val="005174E3"/>
    <w:rsid w:val="00533931"/>
    <w:rsid w:val="00533950"/>
    <w:rsid w:val="005459A2"/>
    <w:rsid w:val="00547291"/>
    <w:rsid w:val="00553062"/>
    <w:rsid w:val="00573053"/>
    <w:rsid w:val="00575480"/>
    <w:rsid w:val="005A5BBB"/>
    <w:rsid w:val="005B3F03"/>
    <w:rsid w:val="005D63AE"/>
    <w:rsid w:val="005E2878"/>
    <w:rsid w:val="005E6B33"/>
    <w:rsid w:val="005E7751"/>
    <w:rsid w:val="005F0963"/>
    <w:rsid w:val="006073EF"/>
    <w:rsid w:val="006368B4"/>
    <w:rsid w:val="0066555C"/>
    <w:rsid w:val="00687AAB"/>
    <w:rsid w:val="00687DAD"/>
    <w:rsid w:val="0069337C"/>
    <w:rsid w:val="006B0386"/>
    <w:rsid w:val="006D1960"/>
    <w:rsid w:val="006D2084"/>
    <w:rsid w:val="006D5D80"/>
    <w:rsid w:val="006E0F25"/>
    <w:rsid w:val="006F0BC6"/>
    <w:rsid w:val="007168FE"/>
    <w:rsid w:val="00764E3E"/>
    <w:rsid w:val="00773F49"/>
    <w:rsid w:val="007901CF"/>
    <w:rsid w:val="00791E87"/>
    <w:rsid w:val="007D4E51"/>
    <w:rsid w:val="007F4F39"/>
    <w:rsid w:val="00802224"/>
    <w:rsid w:val="00807CD5"/>
    <w:rsid w:val="0082657A"/>
    <w:rsid w:val="0082693B"/>
    <w:rsid w:val="00827BBB"/>
    <w:rsid w:val="00835C92"/>
    <w:rsid w:val="00837873"/>
    <w:rsid w:val="00840045"/>
    <w:rsid w:val="00844DEE"/>
    <w:rsid w:val="00854C25"/>
    <w:rsid w:val="008963DC"/>
    <w:rsid w:val="008B0192"/>
    <w:rsid w:val="008C1722"/>
    <w:rsid w:val="008C2933"/>
    <w:rsid w:val="008D12F6"/>
    <w:rsid w:val="008E5A1F"/>
    <w:rsid w:val="00912B9F"/>
    <w:rsid w:val="009273B9"/>
    <w:rsid w:val="00927E12"/>
    <w:rsid w:val="00951F1F"/>
    <w:rsid w:val="00962B5E"/>
    <w:rsid w:val="00963180"/>
    <w:rsid w:val="00973E95"/>
    <w:rsid w:val="00977155"/>
    <w:rsid w:val="009B7807"/>
    <w:rsid w:val="009C2FB3"/>
    <w:rsid w:val="009C37A5"/>
    <w:rsid w:val="009F4694"/>
    <w:rsid w:val="00A659E0"/>
    <w:rsid w:val="00A746B1"/>
    <w:rsid w:val="00A9565F"/>
    <w:rsid w:val="00AA0034"/>
    <w:rsid w:val="00AD48BC"/>
    <w:rsid w:val="00B3557B"/>
    <w:rsid w:val="00B44A15"/>
    <w:rsid w:val="00B47F62"/>
    <w:rsid w:val="00B95B3C"/>
    <w:rsid w:val="00BA0ED5"/>
    <w:rsid w:val="00BD33AF"/>
    <w:rsid w:val="00BF0895"/>
    <w:rsid w:val="00BF3DB9"/>
    <w:rsid w:val="00C11FF2"/>
    <w:rsid w:val="00C3051E"/>
    <w:rsid w:val="00C33BD3"/>
    <w:rsid w:val="00C34420"/>
    <w:rsid w:val="00C34434"/>
    <w:rsid w:val="00C94040"/>
    <w:rsid w:val="00C967CD"/>
    <w:rsid w:val="00CD0CC1"/>
    <w:rsid w:val="00CD384B"/>
    <w:rsid w:val="00CD4509"/>
    <w:rsid w:val="00CE5D71"/>
    <w:rsid w:val="00CF1325"/>
    <w:rsid w:val="00D17F83"/>
    <w:rsid w:val="00D235F8"/>
    <w:rsid w:val="00D24400"/>
    <w:rsid w:val="00D3143C"/>
    <w:rsid w:val="00D82D0C"/>
    <w:rsid w:val="00D84662"/>
    <w:rsid w:val="00D97914"/>
    <w:rsid w:val="00DA553D"/>
    <w:rsid w:val="00DC6B52"/>
    <w:rsid w:val="00DD171C"/>
    <w:rsid w:val="00E3487C"/>
    <w:rsid w:val="00E60F8B"/>
    <w:rsid w:val="00E677FC"/>
    <w:rsid w:val="00E96581"/>
    <w:rsid w:val="00EC1C68"/>
    <w:rsid w:val="00EC557E"/>
    <w:rsid w:val="00EE3298"/>
    <w:rsid w:val="00EF17EF"/>
    <w:rsid w:val="00F13CE9"/>
    <w:rsid w:val="00F23449"/>
    <w:rsid w:val="00F300B7"/>
    <w:rsid w:val="00F32DB4"/>
    <w:rsid w:val="00F3622A"/>
    <w:rsid w:val="00F421A3"/>
    <w:rsid w:val="00F8222F"/>
    <w:rsid w:val="00F8590F"/>
    <w:rsid w:val="00FC304F"/>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5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Prrafodelista1">
    <w:name w:val="Párrafo de lista1"/>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Referenciasutil1">
    <w:name w:val="Referencia sutil1"/>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Referenciaintensa1">
    <w:name w:val="Referencia intensa1"/>
    <w:rsid w:val="006E0F25"/>
    <w:rPr>
      <w:rFonts w:cs="Times New Roman"/>
      <w:b/>
      <w:bCs/>
      <w:smallCaps/>
      <w:color w:val="4472C4"/>
      <w:spacing w:val="5"/>
    </w:rPr>
  </w:style>
  <w:style w:type="paragraph" w:customStyle="1" w:styleId="Revisin1">
    <w:name w:val="Revisión1"/>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link w:val="PrrafodelistaCar"/>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 w:type="paragraph" w:customStyle="1" w:styleId="a0">
    <w:name w:val="Абзац"/>
    <w:basedOn w:val="Normal"/>
    <w:rsid w:val="007901CF"/>
    <w:pPr>
      <w:spacing w:line="360" w:lineRule="auto"/>
      <w:ind w:firstLine="709"/>
      <w:jc w:val="both"/>
    </w:pPr>
    <w:rPr>
      <w:rFonts w:ascii="Times New Roman" w:eastAsia="Times New Roman" w:hAnsi="Times New Roman" w:cs="Times New Roman"/>
      <w:sz w:val="28"/>
      <w:szCs w:val="24"/>
      <w:lang w:val="ru-RU" w:eastAsia="ru-RU"/>
    </w:rPr>
  </w:style>
  <w:style w:type="character" w:customStyle="1" w:styleId="longtext">
    <w:name w:val="long_text"/>
    <w:basedOn w:val="Fuentedeprrafopredeter"/>
    <w:rsid w:val="007901CF"/>
  </w:style>
  <w:style w:type="character" w:customStyle="1" w:styleId="PrrafodelistaCar">
    <w:name w:val="Párrafo de lista Car"/>
    <w:link w:val="Prrafodelista"/>
    <w:uiPriority w:val="34"/>
    <w:locked/>
    <w:rsid w:val="00CF1325"/>
  </w:style>
  <w:style w:type="paragraph" w:customStyle="1" w:styleId="Estilo3">
    <w:name w:val="Estilo3"/>
    <w:basedOn w:val="Normal"/>
    <w:next w:val="Normal"/>
    <w:link w:val="Estilo3Car"/>
    <w:qFormat/>
    <w:rsid w:val="00CF1325"/>
    <w:pPr>
      <w:autoSpaceDE w:val="0"/>
      <w:autoSpaceDN w:val="0"/>
      <w:adjustRightInd w:val="0"/>
      <w:spacing w:before="240"/>
      <w:ind w:left="-284" w:firstLine="284"/>
      <w:jc w:val="both"/>
    </w:pPr>
    <w:rPr>
      <w:rFonts w:ascii="Times New Roman" w:eastAsiaTheme="minorHAnsi" w:hAnsi="Times New Roman" w:cs="Times New Roman"/>
      <w:color w:val="000000"/>
      <w:lang w:eastAsia="en-US"/>
    </w:rPr>
  </w:style>
  <w:style w:type="character" w:customStyle="1" w:styleId="Estilo3Car">
    <w:name w:val="Estilo3 Car"/>
    <w:basedOn w:val="Fuentedeprrafopredeter"/>
    <w:link w:val="Estilo3"/>
    <w:rsid w:val="00CF1325"/>
    <w:rPr>
      <w:rFonts w:ascii="Times New Roman" w:hAnsi="Times New Roman" w:cs="Times New Roman"/>
      <w:color w:val="000000"/>
      <w:sz w:val="20"/>
      <w:szCs w:val="20"/>
    </w:rPr>
  </w:style>
  <w:style w:type="paragraph" w:customStyle="1" w:styleId="Estilo1">
    <w:name w:val="Estilo1"/>
    <w:basedOn w:val="Normal"/>
    <w:link w:val="Estilo1Car"/>
    <w:uiPriority w:val="99"/>
    <w:qFormat/>
    <w:rsid w:val="00CF1325"/>
    <w:pPr>
      <w:spacing w:after="200" w:line="276" w:lineRule="auto"/>
      <w:ind w:left="2127" w:right="-427" w:hanging="1985"/>
      <w:jc w:val="both"/>
    </w:pPr>
    <w:rPr>
      <w:rFonts w:ascii="Times New Roman" w:eastAsia="Times New Roman" w:hAnsi="Times New Roman" w:cs="Times New Roman"/>
    </w:rPr>
  </w:style>
  <w:style w:type="character" w:customStyle="1" w:styleId="Estilo1Car">
    <w:name w:val="Estilo1 Car"/>
    <w:basedOn w:val="Fuentedeprrafopredeter"/>
    <w:link w:val="Estilo1"/>
    <w:uiPriority w:val="99"/>
    <w:rsid w:val="00CF1325"/>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17A25F-9249-42AE-B4E8-0171898B2B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780</Words>
  <Characters>4294</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En recuerdo de Enrique Gómez Royo</vt:lpstr>
    </vt:vector>
  </TitlesOfParts>
  <Manager>Gustavo de las Heras</Manager>
  <Company>RIDROM</Company>
  <LinksUpToDate>false</LinksUpToDate>
  <CharactersWithSpaces>5064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recuerdo de Enrique Gómez Royo</dc:title>
  <dc:subject/>
  <dc:creator>Amparo Montañana y Carmen Lázaro</dc:creator>
  <cp:keywords>obituario</cp:keywords>
  <dc:description>obituario_x000d_
</dc:description>
  <cp:lastModifiedBy>GUSTAVO RAÚL DE LAS</cp:lastModifiedBy>
  <cp:revision>7</cp:revision>
  <cp:lastPrinted>2020-04-24T16:30:00Z</cp:lastPrinted>
  <dcterms:created xsi:type="dcterms:W3CDTF">2020-04-28T08:25:00Z</dcterms:created>
  <dcterms:modified xsi:type="dcterms:W3CDTF">2020-04-28T08:44:00Z</dcterms:modified>
</cp:coreProperties>
</file>